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6ECB4" w14:textId="7B7FDCF3" w:rsidR="00890E87" w:rsidRPr="004431B0" w:rsidRDefault="00890E87" w:rsidP="00890E87">
      <w:pPr>
        <w:rPr>
          <w:rFonts w:ascii="Times New Roman" w:hAnsi="Times New Roman" w:cs="Times New Roman"/>
          <w:b/>
          <w:bCs/>
          <w:sz w:val="36"/>
          <w:szCs w:val="36"/>
        </w:rPr>
      </w:pPr>
      <w:r w:rsidRPr="004431B0">
        <w:rPr>
          <w:rFonts w:ascii="Times New Roman" w:hAnsi="Times New Roman" w:cs="Times New Roman"/>
          <w:b/>
          <w:bCs/>
          <w:sz w:val="36"/>
          <w:szCs w:val="36"/>
        </w:rPr>
        <w:t>Тема 1</w:t>
      </w:r>
      <w:r w:rsidR="00065F08" w:rsidRPr="004431B0">
        <w:rPr>
          <w:rFonts w:ascii="Times New Roman" w:hAnsi="Times New Roman" w:cs="Times New Roman"/>
          <w:b/>
          <w:bCs/>
          <w:sz w:val="36"/>
          <w:szCs w:val="36"/>
          <w:lang w:val="kk-KZ"/>
        </w:rPr>
        <w:t>2</w:t>
      </w:r>
      <w:r w:rsidRPr="004431B0">
        <w:rPr>
          <w:rFonts w:ascii="Times New Roman" w:hAnsi="Times New Roman" w:cs="Times New Roman"/>
          <w:b/>
          <w:bCs/>
          <w:sz w:val="36"/>
          <w:szCs w:val="36"/>
        </w:rPr>
        <w:tab/>
        <w:t>Организация работ при ликвидации зимней скользкости.</w:t>
      </w:r>
    </w:p>
    <w:p w14:paraId="43F36F76" w14:textId="77777777" w:rsidR="00890E87" w:rsidRPr="00973AB3" w:rsidRDefault="00890E87" w:rsidP="00890E87">
      <w:pPr>
        <w:rPr>
          <w:rFonts w:ascii="Times New Roman" w:hAnsi="Times New Roman" w:cs="Times New Roman"/>
          <w:sz w:val="28"/>
          <w:szCs w:val="28"/>
        </w:rPr>
      </w:pPr>
      <w:r w:rsidRPr="00973AB3">
        <w:rPr>
          <w:rFonts w:ascii="Times New Roman" w:hAnsi="Times New Roman" w:cs="Times New Roman"/>
          <w:sz w:val="28"/>
          <w:szCs w:val="28"/>
        </w:rPr>
        <w:t>Виды зимней скользкости, методы борьбы с зимней скользкостью; графики работы техники.</w:t>
      </w:r>
    </w:p>
    <w:p w14:paraId="145D4B9C" w14:textId="0C323F10" w:rsidR="00F340F5" w:rsidRPr="00973AB3" w:rsidRDefault="00890E87" w:rsidP="00890E87">
      <w:pPr>
        <w:rPr>
          <w:rFonts w:ascii="Times New Roman" w:hAnsi="Times New Roman" w:cs="Times New Roman"/>
          <w:sz w:val="28"/>
          <w:szCs w:val="28"/>
        </w:rPr>
      </w:pPr>
      <w:r w:rsidRPr="00973AB3">
        <w:rPr>
          <w:rFonts w:ascii="Times New Roman" w:hAnsi="Times New Roman" w:cs="Times New Roman"/>
          <w:sz w:val="28"/>
          <w:szCs w:val="28"/>
        </w:rPr>
        <w:t>Расчет потребности противогололедного материала и машин при ликвидации обледенения. Расчет и построение линейного графика производства работ по ликвидации обледенения проезжей части.</w:t>
      </w:r>
    </w:p>
    <w:p w14:paraId="28959B9B" w14:textId="354C8B86" w:rsidR="007B6263" w:rsidRDefault="00973AB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1</w:t>
      </w:r>
      <w:r w:rsidR="00065F0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2</w:t>
      </w:r>
      <w:r w:rsidR="007B6263">
        <w:rPr>
          <w:rFonts w:ascii="Times New Roman" w:hAnsi="Times New Roman" w:cs="Times New Roman"/>
          <w:b/>
          <w:bCs/>
          <w:color w:val="000000"/>
          <w:sz w:val="28"/>
          <w:szCs w:val="28"/>
        </w:rPr>
        <w:t>.</w:t>
      </w:r>
      <w:r w:rsidR="00065F08">
        <w:rPr>
          <w:rFonts w:ascii="Times New Roman" w:hAnsi="Times New Roman" w:cs="Times New Roman"/>
          <w:b/>
          <w:bCs/>
          <w:color w:val="000000"/>
          <w:sz w:val="28"/>
          <w:szCs w:val="28"/>
          <w:lang w:val="kk-KZ"/>
        </w:rPr>
        <w:t>1</w:t>
      </w:r>
      <w:r w:rsidR="007B6263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bookmarkStart w:id="0" w:name="_Hlk55221868"/>
      <w:r w:rsidR="007B6263"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Методы борьбы с зимней скользкостью</w:t>
      </w:r>
    </w:p>
    <w:bookmarkEnd w:id="0"/>
    <w:p w14:paraId="0E7F42A2" w14:textId="77777777" w:rsidR="007B6263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32BF29B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Все мероприятия по борьбе с зимней скользкостью можно разделить на</w:t>
      </w:r>
      <w:r>
        <w:rPr>
          <w:rFonts w:ascii="Times New Roman" w:hAnsi="Times New Roman" w:cs="Times New Roman"/>
          <w:color w:val="000000"/>
          <w:sz w:val="28"/>
          <w:szCs w:val="28"/>
          <w:lang w:val="kk-KZ"/>
        </w:rPr>
        <w:t xml:space="preserve"> 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три группы по их целевой направленности:</w:t>
      </w:r>
    </w:p>
    <w:p w14:paraId="0806EF2A" w14:textId="77777777" w:rsidR="007B6263" w:rsidRPr="00E9520C" w:rsidRDefault="007B6263" w:rsidP="007B626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520C">
        <w:rPr>
          <w:rFonts w:ascii="Times New Roman" w:hAnsi="Times New Roman" w:cs="Times New Roman"/>
          <w:color w:val="000000"/>
          <w:sz w:val="28"/>
          <w:szCs w:val="28"/>
        </w:rPr>
        <w:t>снижение отрицательного воздействия образовавшейся зимней скользкости и повышение коэффициента сцепления колеса с дорогой путём россыпи по обледеневшему покрытию минеральных фрикционных материалов;</w:t>
      </w:r>
    </w:p>
    <w:p w14:paraId="0D11E358" w14:textId="77777777" w:rsidR="007B6263" w:rsidRPr="00E9520C" w:rsidRDefault="007B6263" w:rsidP="007B626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520C">
        <w:rPr>
          <w:rFonts w:ascii="Times New Roman" w:hAnsi="Times New Roman" w:cs="Times New Roman"/>
          <w:color w:val="000000"/>
          <w:sz w:val="28"/>
          <w:szCs w:val="28"/>
        </w:rPr>
        <w:t>удаление с покрытия образовавшегося ледяного или снежного слоя с применением химических, механических, тепловых и других методов;</w:t>
      </w:r>
    </w:p>
    <w:p w14:paraId="024B6C95" w14:textId="77777777" w:rsidR="007B6263" w:rsidRPr="00E9520C" w:rsidRDefault="007B6263" w:rsidP="007B6263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E9520C">
        <w:rPr>
          <w:rFonts w:ascii="Times New Roman" w:hAnsi="Times New Roman" w:cs="Times New Roman"/>
          <w:color w:val="000000"/>
          <w:sz w:val="28"/>
          <w:szCs w:val="28"/>
        </w:rPr>
        <w:t>предотвращение образования снежно-ледяного слоя или ослабление его сцепления с покрытием путём профилактической обработки покрытия противогололёдными химическими веществами или введения противогололёдных реагентов в состав покрытия.</w:t>
      </w:r>
    </w:p>
    <w:p w14:paraId="229139CB" w14:textId="77777777" w:rsidR="007B6263" w:rsidRDefault="007B6263" w:rsidP="007B626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268F7E6" w14:textId="77777777" w:rsidR="007B6263" w:rsidRDefault="007B6263" w:rsidP="007B626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4FFB135D" w14:textId="2F51142A" w:rsidR="007B6263" w:rsidRPr="00044B9F" w:rsidRDefault="007B6263" w:rsidP="007B6263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Наиболее часто применяемые меры борьбы с зимней скользкостью приведены в табл. </w:t>
      </w:r>
      <w:r w:rsidR="00973AB3">
        <w:rPr>
          <w:rFonts w:ascii="Times New Roman" w:hAnsi="Times New Roman" w:cs="Times New Roman"/>
          <w:color w:val="000000"/>
          <w:sz w:val="28"/>
          <w:szCs w:val="28"/>
        </w:rPr>
        <w:t>10</w:t>
      </w:r>
      <w:r>
        <w:rPr>
          <w:rFonts w:ascii="Times New Roman" w:hAnsi="Times New Roman" w:cs="Times New Roman"/>
          <w:color w:val="000000"/>
          <w:sz w:val="28"/>
          <w:szCs w:val="28"/>
        </w:rPr>
        <w:t>.2.1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14:paraId="6E22A455" w14:textId="0C43D492" w:rsidR="007B6263" w:rsidRPr="00044B9F" w:rsidRDefault="007B6263" w:rsidP="007B6263">
      <w:pPr>
        <w:pStyle w:val="a3"/>
        <w:spacing w:before="0" w:beforeAutospacing="0" w:after="0" w:afterAutospacing="0"/>
        <w:ind w:firstLine="708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 xml:space="preserve">Таблица </w:t>
      </w:r>
      <w:r w:rsidR="00973AB3">
        <w:rPr>
          <w:color w:val="000000"/>
          <w:sz w:val="28"/>
          <w:szCs w:val="28"/>
        </w:rPr>
        <w:t>10</w:t>
      </w:r>
      <w:r>
        <w:rPr>
          <w:color w:val="000000"/>
          <w:sz w:val="28"/>
          <w:szCs w:val="28"/>
        </w:rPr>
        <w:t>.2.1</w:t>
      </w:r>
    </w:p>
    <w:p w14:paraId="42075102" w14:textId="77777777" w:rsidR="007B6263" w:rsidRPr="00044B9F" w:rsidRDefault="007B6263" w:rsidP="007B6263">
      <w:pPr>
        <w:pStyle w:val="a00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>Рекомендуемые меры борьбы с отложениями, вызывающими зимнюю скользкость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4"/>
        <w:gridCol w:w="1509"/>
        <w:gridCol w:w="5566"/>
      </w:tblGrid>
      <w:tr w:rsidR="007B6263" w:rsidRPr="00E9520C" w14:paraId="1F04BCE2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DBB8495" w14:textId="77777777" w:rsidR="007B6263" w:rsidRPr="00E9520C" w:rsidRDefault="007B6263" w:rsidP="00067773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Снежно-ледяные отложения</w:t>
            </w:r>
          </w:p>
        </w:tc>
        <w:tc>
          <w:tcPr>
            <w:tcW w:w="808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DDA0D37" w14:textId="77777777" w:rsidR="007B6263" w:rsidRPr="00E9520C" w:rsidRDefault="007B6263" w:rsidP="00067773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Температура воздуха. °С</w:t>
            </w:r>
          </w:p>
        </w:tc>
        <w:tc>
          <w:tcPr>
            <w:tcW w:w="2980" w:type="pc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139BC98" w14:textId="77777777" w:rsidR="007B6263" w:rsidRPr="00E9520C" w:rsidRDefault="007B6263" w:rsidP="00067773">
            <w:pPr>
              <w:spacing w:line="20" w:lineRule="atLeast"/>
              <w:jc w:val="center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Рекомендуемые меры борьбы</w:t>
            </w:r>
          </w:p>
        </w:tc>
      </w:tr>
      <w:tr w:rsidR="007B6263" w:rsidRPr="00E9520C" w14:paraId="79566CE5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3CEDD48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Тонкие (1-2 мм) ледяные плёнки и корки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20BD47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0 до -12</w:t>
            </w:r>
          </w:p>
        </w:tc>
        <w:tc>
          <w:tcPr>
            <w:tcW w:w="298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AE25EAA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Распределение химических веществ. Удаление остатков растопленного льда механической щёткой</w:t>
            </w:r>
          </w:p>
        </w:tc>
      </w:tr>
      <w:tr w:rsidR="007B6263" w:rsidRPr="00E9520C" w14:paraId="1AA2EDC3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39C912E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87A56DF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-12 до -20</w:t>
            </w:r>
          </w:p>
        </w:tc>
        <w:tc>
          <w:tcPr>
            <w:tcW w:w="2980" w:type="pct"/>
            <w:tcBorders>
              <w:top w:val="nil"/>
              <w:left w:val="nil"/>
              <w:bottom w:val="nil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863759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При кратковременном понижении температуры (не более суток) россыпь фрикционных материалов, смешанных с химическими веществами. Если низкая температура удерживается, распределение химических веществ без фрикционных материалов до полного разрушения ледяных отложений с удалением остатков льда щеткой</w:t>
            </w:r>
          </w:p>
        </w:tc>
      </w:tr>
      <w:tr w:rsidR="007B6263" w:rsidRPr="00E9520C" w14:paraId="24583E97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788057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84685D7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Ниже -20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4895A42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 xml:space="preserve">Распределение химических веществ низкотемпературного действия с последующим </w:t>
            </w:r>
            <w:r w:rsidRPr="00E9520C">
              <w:rPr>
                <w:rFonts w:ascii="Times New Roman" w:hAnsi="Times New Roman" w:cs="Times New Roman"/>
              </w:rPr>
              <w:lastRenderedPageBreak/>
              <w:t>удалением остатков разрушенной ледяной корки механической щеткой</w:t>
            </w:r>
          </w:p>
        </w:tc>
      </w:tr>
      <w:tr w:rsidR="007B6263" w:rsidRPr="00E9520C" w14:paraId="595BF5E5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65EB90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lastRenderedPageBreak/>
              <w:t>Уплотнённый снег, накатанный колёсами автомобилей до скользкого состояния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90AE2CF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до-10...-15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1ABDD78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Удаление с предварительным ослаблением наката распределением химических противогололёдных веществ</w:t>
            </w:r>
          </w:p>
        </w:tc>
      </w:tr>
      <w:tr w:rsidR="007B6263" w:rsidRPr="00E9520C" w14:paraId="1040ADB2" w14:textId="77777777" w:rsidTr="00067773">
        <w:trPr>
          <w:trHeight w:val="20"/>
          <w:jc w:val="center"/>
        </w:trPr>
        <w:tc>
          <w:tcPr>
            <w:tcW w:w="1212" w:type="pc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37F53FF6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Мокрый снег</w:t>
            </w:r>
          </w:p>
        </w:tc>
        <w:tc>
          <w:tcPr>
            <w:tcW w:w="808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6A39E2D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от 0 до -2</w:t>
            </w:r>
          </w:p>
        </w:tc>
        <w:tc>
          <w:tcPr>
            <w:tcW w:w="2980" w:type="pc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5DF80E12" w14:textId="77777777" w:rsidR="007B6263" w:rsidRPr="00E9520C" w:rsidRDefault="007B6263" w:rsidP="00067773">
            <w:pPr>
              <w:spacing w:line="20" w:lineRule="atLeast"/>
              <w:ind w:firstLine="284"/>
              <w:jc w:val="both"/>
              <w:rPr>
                <w:rFonts w:ascii="Times New Roman" w:hAnsi="Times New Roman" w:cs="Times New Roman"/>
              </w:rPr>
            </w:pPr>
            <w:r w:rsidRPr="00E9520C">
              <w:rPr>
                <w:rFonts w:ascii="Times New Roman" w:hAnsi="Times New Roman" w:cs="Times New Roman"/>
              </w:rPr>
              <w:t>Очистка покрытия автомобильными плужными снегоочистителями со щётками. В необходимых случаях распределение небольшого количества противогололёдных химических веществ</w:t>
            </w:r>
          </w:p>
        </w:tc>
      </w:tr>
    </w:tbl>
    <w:p w14:paraId="1C544162" w14:textId="77777777" w:rsidR="007B6263" w:rsidRDefault="007B6263" w:rsidP="007B6263">
      <w:pPr>
        <w:pStyle w:val="2"/>
        <w:ind w:firstLine="709"/>
        <w:rPr>
          <w:color w:val="000000"/>
          <w:sz w:val="28"/>
          <w:szCs w:val="28"/>
        </w:rPr>
      </w:pPr>
    </w:p>
    <w:p w14:paraId="675D1D86" w14:textId="77777777" w:rsidR="007B6263" w:rsidRPr="00044B9F" w:rsidRDefault="007B6263" w:rsidP="007B6263">
      <w:pPr>
        <w:pStyle w:val="2"/>
        <w:ind w:firstLine="709"/>
        <w:rPr>
          <w:color w:val="000000"/>
          <w:sz w:val="28"/>
          <w:szCs w:val="28"/>
        </w:rPr>
      </w:pPr>
      <w:r w:rsidRPr="00044B9F">
        <w:rPr>
          <w:color w:val="000000"/>
          <w:sz w:val="28"/>
          <w:szCs w:val="28"/>
        </w:rPr>
        <w:t>В практике зимнего содержания автомобильных дорог для борьбы с зимней скользкостью применяют фрикционный, химический, физико-химический и другие комбинированные методы.</w:t>
      </w:r>
    </w:p>
    <w:p w14:paraId="7A427E1C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1" w:name="_Hlk55226800"/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Фрикционный метод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bookmarkEnd w:id="1"/>
      <w:r w:rsidRPr="00044B9F">
        <w:rPr>
          <w:rFonts w:ascii="Times New Roman" w:hAnsi="Times New Roman" w:cs="Times New Roman"/>
          <w:color w:val="000000"/>
          <w:sz w:val="28"/>
          <w:szCs w:val="28"/>
        </w:rPr>
        <w:t>состоит в том, что по поверхности ледяного или снежно-ледяного слоя рассыпают песок, мелкий гравий, отходы дробления, шлак или другие абразивные материалы с размером частиц не более 5-6 мм без примесей глинистых частиц. Предельно допустимая доля пылеватых, глинистых и других загрязняющих примесей не более 3 %. Россыпь производится пескоразбрасывателями или другими машинами. На неопасных участках дорог норма расхода песка составляют от 200 до 700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или около 0,3-0,4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на 1000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покрытия. На опасных участках - спусках, перекрёстках, кривых малого радиуса норму расхода практически удваивают.</w:t>
      </w:r>
    </w:p>
    <w:p w14:paraId="63ECEF9B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Рассыпанный абразивный материал повышает коэффициент сцепления до 0,3, но задерживается на проезжей части короткое время - не более 0,5 часа, сносится завихрениями после прохода автомобилей, разбрасывается колёсами и сдувается ветром. Для восстановления сцепных свойств требуются частые посыпки и большое количество пескораспределителей. Песок при хранении в больших объёмах зимой может смерзаться в комья. Для повышения эффективности распределяют подогретый абразивный материал, который проникает в ледяную корку и после примерзания придает поверхности некоторую шероховатость. Фрикционный метод не устраняет скользкость, только на некоторое время уменьшает ее отрицательные последствия.</w:t>
      </w:r>
    </w:p>
    <w:p w14:paraId="13B0FBD5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2" w:name="_Hlk55226873"/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Комбинированный химико-фрикционный метод </w:t>
      </w:r>
      <w:bookmarkEnd w:id="2"/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состоит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в том, что на поверхность покрытия рассыпают фрикционные материалы, смешанные с твёрдыми хлоридами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NaCl,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KaCl,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MgCl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СаС1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Песчано-солевую смесь приготавливают на пескобазах путём смешения фрикционных материалов с кристаллической солью в соотношении 9:1; 8:1; 6:1 или 4:1. Достоинством песчано-солевых смесей является то, что они не смерзаются и не слёживаются.</w:t>
      </w:r>
    </w:p>
    <w:p w14:paraId="07B9CAC9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На неопасных участках дорог нормы расхода песчано-солевых смесей составляют от 100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до 400 г/м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или 0,1-0,2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на 1000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2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покрытий, а на опасных 0,3-0,4 м</w:t>
      </w:r>
      <w:r w:rsidRPr="00044B9F">
        <w:rPr>
          <w:rFonts w:ascii="Times New Roman" w:hAnsi="Times New Roman" w:cs="Times New Roman"/>
          <w:color w:val="000000"/>
          <w:sz w:val="28"/>
          <w:szCs w:val="28"/>
          <w:vertAlign w:val="superscript"/>
        </w:rPr>
        <w:t>3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. Песчано-солевые смеси распределяют специальными пескоразбрасывателями или комбинированными дорожными машинами с универсальным оборудованием.</w:t>
      </w:r>
    </w:p>
    <w:p w14:paraId="7DA54188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bookmarkStart w:id="3" w:name="_Hlk55226939"/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Химический способ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 xml:space="preserve">борьбы с образовавшейся зимней скользкостью </w:t>
      </w:r>
      <w:bookmarkEnd w:id="3"/>
      <w:r w:rsidRPr="00044B9F">
        <w:rPr>
          <w:rFonts w:ascii="Times New Roman" w:hAnsi="Times New Roman" w:cs="Times New Roman"/>
          <w:color w:val="000000"/>
          <w:sz w:val="28"/>
          <w:szCs w:val="28"/>
        </w:rPr>
        <w:t>заключается в применении для плавления снега и льда твёрдых или жидких химических веществ, содержащих хлористые соли.</w:t>
      </w:r>
    </w:p>
    <w:p w14:paraId="47CFE74E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Применение химических реагентов позволяет расплавить и устранить лёд и снег, после чего покрытие становится мокрым, а затем высыхает. Таким образом, химический метод позволяет полностью ликвидировать зимнюю скользкость.</w:t>
      </w:r>
    </w:p>
    <w:p w14:paraId="0DE98091" w14:textId="77777777" w:rsidR="007B6263" w:rsidRPr="00044B9F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Плавление льда химическими реагентами представляет собой сложный физико-химический процесс, в результате которого реагенты плавят лёд и образуют водно-соляной раствор, температура замерзания которого значительно более низкая, чем температура замерзания воды.</w:t>
      </w:r>
    </w:p>
    <w:p w14:paraId="51F5FD5C" w14:textId="77777777" w:rsidR="007B6263" w:rsidRDefault="007B6263" w:rsidP="007B6263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044B9F">
        <w:rPr>
          <w:rFonts w:ascii="Times New Roman" w:hAnsi="Times New Roman" w:cs="Times New Roman"/>
          <w:color w:val="000000"/>
          <w:sz w:val="28"/>
          <w:szCs w:val="28"/>
        </w:rPr>
        <w:t>Интенсивность процесса взаимодействия характеризуется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плавящей способностью хлоридов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q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т.е. количеством расплавленного льда в граммах одним граммом соли при данной отрицательной температуре воздуха. Плавящая способность вначале возрастает во времени</w:t>
      </w:r>
      <w:r w:rsidRPr="00044B9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044B9F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</w:t>
      </w:r>
      <w:r w:rsidRPr="00044B9F">
        <w:rPr>
          <w:rFonts w:ascii="Times New Roman" w:hAnsi="Times New Roman" w:cs="Times New Roman"/>
          <w:color w:val="000000"/>
          <w:sz w:val="28"/>
          <w:szCs w:val="28"/>
        </w:rPr>
        <w:t>, а далее по мере наступления динамического равновесия стабилизируется:</w:t>
      </w:r>
    </w:p>
    <w:p w14:paraId="6505A596" w14:textId="77777777" w:rsidR="007B6263" w:rsidRDefault="007B6263" w:rsidP="007B6263">
      <w:pPr>
        <w:spacing w:after="0" w:line="240" w:lineRule="auto"/>
        <w:jc w:val="center"/>
        <w:rPr>
          <w:rFonts w:ascii="Times New Roman" w:hAnsi="Times New Roman" w:cs="Times New Roman"/>
          <w:i/>
          <w:iCs/>
          <w:color w:val="000000"/>
          <w:sz w:val="28"/>
          <w:szCs w:val="28"/>
        </w:rPr>
      </w:pPr>
    </w:p>
    <w:p w14:paraId="24AE4C4D" w14:textId="77777777" w:rsidR="007B6263" w:rsidRPr="006F7462" w:rsidRDefault="007B6263" w:rsidP="007B6263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8"/>
          <w:szCs w:val="28"/>
        </w:rPr>
      </w:pPr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</w:rPr>
        <w:t>q</w:t>
      </w:r>
      <w:r w:rsidRPr="006F746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=</w:t>
      </w:r>
      <w:r w:rsidRPr="006F746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</w:rPr>
        <w:t>а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×</w:t>
      </w:r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</w:rPr>
        <w:t>Т</w:t>
      </w:r>
      <w:r w:rsidRPr="006F7462">
        <w:rPr>
          <w:rFonts w:ascii="Times New Roman" w:hAnsi="Times New Roman" w:cs="Times New Roman"/>
          <w:i/>
          <w:iCs/>
          <w:color w:val="000000"/>
          <w:sz w:val="28"/>
          <w:szCs w:val="28"/>
          <w:vertAlign w:val="superscript"/>
        </w:rPr>
        <w:t>b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,                                  (1)</w:t>
      </w:r>
    </w:p>
    <w:p w14:paraId="4DB1F386" w14:textId="77777777" w:rsidR="007B6263" w:rsidRPr="006F7462" w:rsidRDefault="007B6263" w:rsidP="007B6263">
      <w:pPr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14:paraId="3ED83572" w14:textId="77777777" w:rsidR="007B6263" w:rsidRPr="006F7462" w:rsidRDefault="007B6263" w:rsidP="007B6263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7462">
        <w:rPr>
          <w:rFonts w:ascii="Times New Roman" w:hAnsi="Times New Roman" w:cs="Times New Roman"/>
          <w:color w:val="000000"/>
          <w:sz w:val="28"/>
          <w:szCs w:val="28"/>
        </w:rPr>
        <w:t xml:space="preserve">где </w:t>
      </w:r>
      <w:r w:rsidRPr="006F746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а</w:t>
      </w:r>
      <w:r w:rsidRPr="006F7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коэффициент, зависящий от вида хлорида, равный 1-5;</w:t>
      </w:r>
    </w:p>
    <w:p w14:paraId="0787211F" w14:textId="77777777" w:rsidR="007B6263" w:rsidRPr="00AD66A7" w:rsidRDefault="007B6263" w:rsidP="007B6263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 xml:space="preserve">  </w:t>
      </w:r>
      <w:r w:rsidRPr="00AD66A7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b</w:t>
      </w:r>
      <w:r w:rsidRPr="006F7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AD6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коэффициент, зависящий от температуры воздуха, равный 0,25-0,75.</w:t>
      </w:r>
    </w:p>
    <w:p w14:paraId="660E5968" w14:textId="77777777" w:rsidR="007B6263" w:rsidRDefault="007B6263" w:rsidP="007B6263">
      <w:pPr>
        <w:spacing w:after="0" w:line="240" w:lineRule="auto"/>
        <w:ind w:firstLine="709"/>
        <w:jc w:val="both"/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</w:pPr>
      <w:r w:rsidRPr="00AD66A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 понижением температуры воздуха плавящая способность хлоридов снижается и поэтому норма расхода их увеличивается</w:t>
      </w:r>
      <w:r w:rsidRPr="006F746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6F7462">
        <w:rPr>
          <w:rFonts w:ascii="Times New Roman" w:hAnsi="Times New Roman" w:cs="Times New Roman"/>
          <w:color w:val="000000"/>
          <w:sz w:val="28"/>
          <w:szCs w:val="28"/>
        </w:rPr>
        <w:t>Температура замерзания раствора зависит от концентрации и вида хлоридов.</w:t>
      </w:r>
      <w:r w:rsidRPr="006F7462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</w:p>
    <w:p w14:paraId="4F88DEFF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b/>
          <w:i/>
          <w:iCs/>
          <w:sz w:val="28"/>
          <w:szCs w:val="28"/>
          <w:lang w:eastAsia="ru-RU"/>
        </w:rPr>
        <w:t>Физико-химический способ</w:t>
      </w:r>
      <w:r w:rsidRPr="006F7462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заключается в придании противогололедных свойств асфальтобетонному покрытию путем введения в асфальтобетонную смесь антигололедного наполнителя «Грикол», который на поверхности покрытия создает гидрофобный слой, снижающий адгезию снежно-ледяных отложений к покрытию или предотвращающий их образование.</w:t>
      </w:r>
    </w:p>
    <w:p w14:paraId="50DFABE9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Применяют этот способ на участках дорог, подверженных частому гололедообразованию (участках в горной местности, у водоемов, ТЭЦ, на мостах, путепроводах, эстакадах и др.).</w:t>
      </w:r>
    </w:p>
    <w:p w14:paraId="2FD2EA3A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«Грикол» представляет собой тонкодисперсный порошок от светло-серого до темно-серого цвета, растворимый в воде, спирте, не смешивается с углеводородами. По своим физико-химическим показателям должен удовлетворять ТУ 5718-003-052-04773-95 «Антигололедный наполнитель «Грикол».</w:t>
      </w:r>
    </w:p>
    <w:p w14:paraId="49709214" w14:textId="77777777" w:rsidR="007B6263" w:rsidRPr="006F7462" w:rsidRDefault="007B6263" w:rsidP="007B6263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F746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Технология приготовления и укладки асфальтобетонных смесей с наполнителем «Грикол» приведена в «Методических рекомендациях по применению наполнителя «Грикол» в составах асфальтобетонных смесей для устройства покрытий с антигололедными свойствами», утвержденных распоряжением Росавтодора от 27.06.02 № ОС-564-Р.</w:t>
      </w:r>
    </w:p>
    <w:p w14:paraId="7EA0EF64" w14:textId="77777777" w:rsidR="007B6263" w:rsidRPr="00AD66A7" w:rsidRDefault="007B6263" w:rsidP="007B62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04A51DBD" w14:textId="77777777" w:rsidR="007B6263" w:rsidRPr="0087155E" w:rsidRDefault="007B6263" w:rsidP="007B6263">
      <w:pPr>
        <w:rPr>
          <w:rFonts w:ascii="Times New Roman" w:hAnsi="Times New Roman" w:cs="Times New Roman"/>
          <w:bCs/>
          <w:sz w:val="28"/>
          <w:szCs w:val="28"/>
        </w:rPr>
      </w:pPr>
    </w:p>
    <w:p w14:paraId="59CD8BFB" w14:textId="228CF05E" w:rsidR="007B6263" w:rsidRPr="0087155E" w:rsidRDefault="0087155E" w:rsidP="00890E87">
      <w:pPr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87155E">
        <w:rPr>
          <w:rFonts w:ascii="Times New Roman" w:hAnsi="Times New Roman" w:cs="Times New Roman"/>
          <w:bCs/>
          <w:sz w:val="28"/>
          <w:szCs w:val="28"/>
          <w:lang w:val="kk-KZ"/>
        </w:rPr>
        <w:t>Контрольные вопросы:</w:t>
      </w:r>
    </w:p>
    <w:p w14:paraId="56AA7EFD" w14:textId="3C6B0AD8" w:rsidR="0087155E" w:rsidRPr="003022DA" w:rsidRDefault="0087155E" w:rsidP="0087155E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bookmarkStart w:id="4" w:name="_Hlk55221898"/>
      <w:bookmarkStart w:id="5" w:name="_Hlk55222153"/>
      <w:r w:rsidRPr="003022DA">
        <w:rPr>
          <w:rFonts w:ascii="Times New Roman" w:hAnsi="Times New Roman" w:cs="Times New Roman"/>
          <w:bCs/>
          <w:sz w:val="28"/>
          <w:szCs w:val="28"/>
        </w:rPr>
        <w:t>Организация работ при ликвидации зимней скользкости.</w:t>
      </w:r>
      <w:r w:rsidRPr="003022DA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3022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bookmarkEnd w:id="4"/>
      <w:bookmarkEnd w:id="5"/>
      <w:r w:rsidR="003022DA" w:rsidRPr="003022DA">
        <w:rPr>
          <w:rFonts w:ascii="Times New Roman" w:hAnsi="Times New Roman" w:cs="Times New Roman"/>
          <w:bCs/>
          <w:color w:val="000000"/>
          <w:sz w:val="28"/>
          <w:szCs w:val="28"/>
        </w:rPr>
        <w:t>Методы борьбы с зимней скользкостью;</w:t>
      </w:r>
    </w:p>
    <w:p w14:paraId="31D5CD5C" w14:textId="18DE3590" w:rsidR="003022DA" w:rsidRPr="003022DA" w:rsidRDefault="003022DA" w:rsidP="003022DA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022DA">
        <w:rPr>
          <w:rFonts w:ascii="Times New Roman" w:hAnsi="Times New Roman" w:cs="Times New Roman"/>
          <w:bCs/>
          <w:sz w:val="28"/>
          <w:szCs w:val="28"/>
        </w:rPr>
        <w:t>Организация работ при ликвидации зимней скользкости.</w:t>
      </w:r>
      <w:r w:rsidRPr="003022DA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3022DA">
        <w:rPr>
          <w:rFonts w:ascii="Times New Roman" w:hAnsi="Times New Roman" w:cs="Times New Roman"/>
          <w:bCs/>
          <w:color w:val="000000"/>
          <w:sz w:val="28"/>
          <w:szCs w:val="28"/>
        </w:rPr>
        <w:t>Фрикционный метод</w:t>
      </w:r>
      <w:r w:rsidRPr="003022DA">
        <w:rPr>
          <w:rStyle w:val="apple-converted-space"/>
          <w:rFonts w:ascii="Times New Roman" w:hAnsi="Times New Roman" w:cs="Times New Roman"/>
          <w:bCs/>
          <w:color w:val="000000"/>
          <w:sz w:val="28"/>
          <w:szCs w:val="28"/>
        </w:rPr>
        <w:t> в борьбе со скользкостью</w:t>
      </w:r>
      <w:r w:rsidRPr="003022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022DA">
        <w:rPr>
          <w:rFonts w:ascii="Times New Roman" w:hAnsi="Times New Roman" w:cs="Times New Roman"/>
          <w:bCs/>
          <w:color w:val="000000"/>
          <w:sz w:val="28"/>
          <w:szCs w:val="28"/>
        </w:rPr>
        <w:t>;</w:t>
      </w:r>
    </w:p>
    <w:p w14:paraId="6D0176F6" w14:textId="2C87D622" w:rsidR="003022DA" w:rsidRPr="003022DA" w:rsidRDefault="003022DA" w:rsidP="003022DA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022DA">
        <w:rPr>
          <w:rFonts w:ascii="Times New Roman" w:hAnsi="Times New Roman" w:cs="Times New Roman"/>
          <w:bCs/>
          <w:sz w:val="28"/>
          <w:szCs w:val="28"/>
        </w:rPr>
        <w:t>Организация работ при ликвидации зимней скользкости.</w:t>
      </w:r>
      <w:r w:rsidRPr="003022DA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3022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3022DA">
        <w:rPr>
          <w:rFonts w:ascii="Times New Roman" w:hAnsi="Times New Roman" w:cs="Times New Roman"/>
          <w:bCs/>
          <w:color w:val="000000"/>
          <w:sz w:val="28"/>
          <w:szCs w:val="28"/>
        </w:rPr>
        <w:t>Комбинированный химико-фрикционный метод в борьбе со скользкостью;</w:t>
      </w:r>
    </w:p>
    <w:p w14:paraId="6B2C9B76" w14:textId="1EACAFCE" w:rsidR="003022DA" w:rsidRPr="003022DA" w:rsidRDefault="003022DA" w:rsidP="0087155E">
      <w:pPr>
        <w:pStyle w:val="a4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3022DA">
        <w:rPr>
          <w:rFonts w:ascii="Times New Roman" w:hAnsi="Times New Roman" w:cs="Times New Roman"/>
          <w:bCs/>
          <w:sz w:val="28"/>
          <w:szCs w:val="28"/>
        </w:rPr>
        <w:t>Организация работ при ликвидации зимней скользкости.</w:t>
      </w:r>
      <w:r w:rsidRPr="003022DA">
        <w:rPr>
          <w:rFonts w:ascii="Times New Roman" w:hAnsi="Times New Roman" w:cs="Times New Roman"/>
          <w:bCs/>
          <w:sz w:val="28"/>
          <w:szCs w:val="28"/>
          <w:lang w:val="kk-KZ"/>
        </w:rPr>
        <w:t xml:space="preserve"> </w:t>
      </w:r>
      <w:r w:rsidRPr="003022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Химический способ борьбы с образовавшейся зимней скользкостью;</w:t>
      </w:r>
    </w:p>
    <w:p w14:paraId="718BDECD" w14:textId="77777777" w:rsidR="003022DA" w:rsidRPr="003022DA" w:rsidRDefault="003022DA" w:rsidP="003022DA">
      <w:pPr>
        <w:pStyle w:val="a4"/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</w:p>
    <w:sectPr w:rsidR="003022DA" w:rsidRPr="003022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34D57"/>
    <w:multiLevelType w:val="hybridMultilevel"/>
    <w:tmpl w:val="108622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0468C"/>
    <w:multiLevelType w:val="hybridMultilevel"/>
    <w:tmpl w:val="471C5882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3A2549"/>
    <w:multiLevelType w:val="hybridMultilevel"/>
    <w:tmpl w:val="22EAE190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B22A93"/>
    <w:multiLevelType w:val="hybridMultilevel"/>
    <w:tmpl w:val="52A879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E81185"/>
    <w:multiLevelType w:val="hybridMultilevel"/>
    <w:tmpl w:val="936E626C"/>
    <w:lvl w:ilvl="0" w:tplc="108C172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0862884">
    <w:abstractNumId w:val="4"/>
  </w:num>
  <w:num w:numId="2" w16cid:durableId="1826818944">
    <w:abstractNumId w:val="1"/>
  </w:num>
  <w:num w:numId="3" w16cid:durableId="1747922373">
    <w:abstractNumId w:val="2"/>
  </w:num>
  <w:num w:numId="4" w16cid:durableId="890700536">
    <w:abstractNumId w:val="3"/>
  </w:num>
  <w:num w:numId="5" w16cid:durableId="7175151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2773"/>
    <w:rsid w:val="00065F08"/>
    <w:rsid w:val="00077ECC"/>
    <w:rsid w:val="00292773"/>
    <w:rsid w:val="003022DA"/>
    <w:rsid w:val="0035382E"/>
    <w:rsid w:val="004431B0"/>
    <w:rsid w:val="005A0D56"/>
    <w:rsid w:val="007B6263"/>
    <w:rsid w:val="0087155E"/>
    <w:rsid w:val="00890E87"/>
    <w:rsid w:val="00973AB3"/>
    <w:rsid w:val="00F34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3998E"/>
  <w15:chartTrackingRefBased/>
  <w15:docId w15:val="{325741F7-8A80-42AA-8449-5F4D07823C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7155E"/>
  </w:style>
  <w:style w:type="paragraph" w:styleId="4">
    <w:name w:val="heading 4"/>
    <w:basedOn w:val="a"/>
    <w:next w:val="a"/>
    <w:link w:val="40"/>
    <w:uiPriority w:val="9"/>
    <w:qFormat/>
    <w:rsid w:val="007B6263"/>
    <w:pPr>
      <w:keepNext/>
      <w:widowControl w:val="0"/>
      <w:autoSpaceDE w:val="0"/>
      <w:autoSpaceDN w:val="0"/>
      <w:adjustRightInd w:val="0"/>
      <w:spacing w:before="120" w:after="120" w:line="240" w:lineRule="auto"/>
      <w:jc w:val="center"/>
      <w:outlineLvl w:val="3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uiPriority w:val="9"/>
    <w:rsid w:val="007B6263"/>
    <w:rPr>
      <w:rFonts w:ascii="Times New Roman" w:eastAsia="Times New Roman" w:hAnsi="Times New Roman" w:cs="Times New Roman"/>
      <w:b/>
      <w:bCs/>
      <w:sz w:val="24"/>
      <w:szCs w:val="28"/>
      <w:lang w:val="ru-RU"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7B6263"/>
    <w:pPr>
      <w:widowControl w:val="0"/>
      <w:shd w:val="clear" w:color="auto" w:fill="FFFFFF"/>
      <w:autoSpaceDE w:val="0"/>
      <w:autoSpaceDN w:val="0"/>
      <w:adjustRightInd w:val="0"/>
      <w:spacing w:after="0" w:line="240" w:lineRule="auto"/>
      <w:ind w:firstLine="284"/>
      <w:jc w:val="both"/>
    </w:pPr>
    <w:rPr>
      <w:rFonts w:ascii="Times New Roman" w:eastAsia="Times New Roman" w:hAnsi="Times New Roman" w:cs="Times New Roman"/>
      <w:sz w:val="24"/>
      <w:szCs w:val="18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7B6263"/>
    <w:rPr>
      <w:rFonts w:ascii="Times New Roman" w:eastAsia="Times New Roman" w:hAnsi="Times New Roman" w:cs="Times New Roman"/>
      <w:sz w:val="24"/>
      <w:szCs w:val="18"/>
      <w:shd w:val="clear" w:color="auto" w:fill="FFFFFF"/>
      <w:lang w:val="ru-RU" w:eastAsia="ru-RU"/>
    </w:rPr>
  </w:style>
  <w:style w:type="character" w:customStyle="1" w:styleId="apple-converted-space">
    <w:name w:val="apple-converted-space"/>
    <w:basedOn w:val="a0"/>
    <w:rsid w:val="007B6263"/>
  </w:style>
  <w:style w:type="paragraph" w:customStyle="1" w:styleId="a10">
    <w:name w:val="a1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1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3">
    <w:name w:val="a3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00">
    <w:name w:val="a0"/>
    <w:basedOn w:val="a"/>
    <w:rsid w:val="007B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7B6263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4</Pages>
  <Words>1098</Words>
  <Characters>6264</Characters>
  <Application>Microsoft Office Word</Application>
  <DocSecurity>0</DocSecurity>
  <Lines>52</Lines>
  <Paragraphs>14</Paragraphs>
  <ScaleCrop>false</ScaleCrop>
  <Company/>
  <LinksUpToDate>false</LinksUpToDate>
  <CharactersWithSpaces>7348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12</cp:revision>
  <dcterms:created xsi:type="dcterms:W3CDTF">2020-08-25T16:34:00Z</dcterms:created>
  <dcterms:modified xsi:type="dcterms:W3CDTF">2024-01-21T14:02:00Z</dcterms:modified>
</cp:coreProperties>
</file>